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CA4" w:rsidRDefault="00861CA4" w:rsidP="00861CA4">
      <w:pPr>
        <w:spacing w:after="0" w:line="240" w:lineRule="auto"/>
        <w:jc w:val="center"/>
        <w:rPr>
          <w:rFonts w:ascii="Verdana" w:hAnsi="Verdana"/>
          <w:b/>
          <w:sz w:val="36"/>
          <w:szCs w:val="36"/>
        </w:rPr>
      </w:pPr>
      <w:bookmarkStart w:id="0" w:name="_GoBack"/>
      <w:bookmarkEnd w:id="0"/>
      <w:r w:rsidRPr="000D44F0">
        <w:rPr>
          <w:rFonts w:ascii="Verdana" w:hAnsi="Verdana"/>
          <w:b/>
          <w:sz w:val="36"/>
          <w:szCs w:val="36"/>
        </w:rPr>
        <w:t>NO</w:t>
      </w:r>
      <w:r>
        <w:rPr>
          <w:rFonts w:ascii="Verdana" w:hAnsi="Verdana"/>
          <w:b/>
          <w:sz w:val="36"/>
          <w:szCs w:val="36"/>
        </w:rPr>
        <w:t xml:space="preserve"> </w:t>
      </w:r>
      <w:r w:rsidRPr="000D44F0">
        <w:rPr>
          <w:rFonts w:ascii="Verdana" w:hAnsi="Verdana"/>
          <w:b/>
          <w:sz w:val="36"/>
          <w:szCs w:val="36"/>
        </w:rPr>
        <w:t>T</w:t>
      </w:r>
      <w:r>
        <w:rPr>
          <w:rFonts w:ascii="Verdana" w:hAnsi="Verdana"/>
          <w:b/>
          <w:sz w:val="36"/>
          <w:szCs w:val="36"/>
        </w:rPr>
        <w:t xml:space="preserve"> </w:t>
      </w:r>
      <w:r w:rsidRPr="000D44F0">
        <w:rPr>
          <w:rFonts w:ascii="Verdana" w:hAnsi="Verdana"/>
          <w:b/>
          <w:sz w:val="36"/>
          <w:szCs w:val="36"/>
        </w:rPr>
        <w:t xml:space="preserve">A </w:t>
      </w:r>
      <w:r>
        <w:rPr>
          <w:rFonts w:ascii="Verdana" w:hAnsi="Verdana"/>
          <w:b/>
          <w:sz w:val="36"/>
          <w:szCs w:val="36"/>
        </w:rPr>
        <w:t xml:space="preserve"> </w:t>
      </w:r>
      <w:r w:rsidRPr="000D44F0">
        <w:rPr>
          <w:rFonts w:ascii="Verdana" w:hAnsi="Verdana"/>
          <w:b/>
          <w:sz w:val="36"/>
          <w:szCs w:val="36"/>
        </w:rPr>
        <w:t>D</w:t>
      </w:r>
      <w:r>
        <w:rPr>
          <w:rFonts w:ascii="Verdana" w:hAnsi="Verdana"/>
          <w:b/>
          <w:sz w:val="36"/>
          <w:szCs w:val="36"/>
        </w:rPr>
        <w:t xml:space="preserve"> </w:t>
      </w:r>
      <w:r w:rsidRPr="000D44F0">
        <w:rPr>
          <w:rFonts w:ascii="Verdana" w:hAnsi="Verdana"/>
          <w:b/>
          <w:sz w:val="36"/>
          <w:szCs w:val="36"/>
        </w:rPr>
        <w:t>E</w:t>
      </w:r>
      <w:r>
        <w:rPr>
          <w:rFonts w:ascii="Verdana" w:hAnsi="Verdana"/>
          <w:b/>
          <w:sz w:val="36"/>
          <w:szCs w:val="36"/>
        </w:rPr>
        <w:t xml:space="preserve"> </w:t>
      </w:r>
      <w:r w:rsidRPr="000D44F0">
        <w:rPr>
          <w:rFonts w:ascii="Verdana" w:hAnsi="Verdana"/>
          <w:b/>
          <w:sz w:val="36"/>
          <w:szCs w:val="36"/>
        </w:rPr>
        <w:t xml:space="preserve"> P</w:t>
      </w:r>
      <w:r>
        <w:rPr>
          <w:rFonts w:ascii="Verdana" w:hAnsi="Verdana"/>
          <w:b/>
          <w:sz w:val="36"/>
          <w:szCs w:val="36"/>
        </w:rPr>
        <w:t xml:space="preserve"> </w:t>
      </w:r>
      <w:r w:rsidRPr="000D44F0">
        <w:rPr>
          <w:rFonts w:ascii="Verdana" w:hAnsi="Verdana"/>
          <w:b/>
          <w:sz w:val="36"/>
          <w:szCs w:val="36"/>
        </w:rPr>
        <w:t>R</w:t>
      </w:r>
      <w:r>
        <w:rPr>
          <w:rFonts w:ascii="Verdana" w:hAnsi="Verdana"/>
          <w:b/>
          <w:sz w:val="36"/>
          <w:szCs w:val="36"/>
        </w:rPr>
        <w:t xml:space="preserve"> </w:t>
      </w:r>
      <w:r w:rsidRPr="000D44F0">
        <w:rPr>
          <w:rFonts w:ascii="Verdana" w:hAnsi="Verdana"/>
          <w:b/>
          <w:sz w:val="36"/>
          <w:szCs w:val="36"/>
        </w:rPr>
        <w:t>E</w:t>
      </w:r>
      <w:r>
        <w:rPr>
          <w:rFonts w:ascii="Verdana" w:hAnsi="Verdana"/>
          <w:b/>
          <w:sz w:val="36"/>
          <w:szCs w:val="36"/>
        </w:rPr>
        <w:t xml:space="preserve"> </w:t>
      </w:r>
      <w:r w:rsidRPr="000D44F0">
        <w:rPr>
          <w:rFonts w:ascii="Verdana" w:hAnsi="Verdana"/>
          <w:b/>
          <w:sz w:val="36"/>
          <w:szCs w:val="36"/>
        </w:rPr>
        <w:t>N</w:t>
      </w:r>
      <w:r>
        <w:rPr>
          <w:rFonts w:ascii="Verdana" w:hAnsi="Verdana"/>
          <w:b/>
          <w:sz w:val="36"/>
          <w:szCs w:val="36"/>
        </w:rPr>
        <w:t xml:space="preserve"> </w:t>
      </w:r>
      <w:r w:rsidRPr="000D44F0">
        <w:rPr>
          <w:rFonts w:ascii="Verdana" w:hAnsi="Verdana"/>
          <w:b/>
          <w:sz w:val="36"/>
          <w:szCs w:val="36"/>
        </w:rPr>
        <w:t>S</w:t>
      </w:r>
      <w:r>
        <w:rPr>
          <w:rFonts w:ascii="Verdana" w:hAnsi="Verdana"/>
          <w:b/>
          <w:sz w:val="36"/>
          <w:szCs w:val="36"/>
        </w:rPr>
        <w:t xml:space="preserve"> </w:t>
      </w:r>
      <w:r w:rsidRPr="000D44F0">
        <w:rPr>
          <w:rFonts w:ascii="Verdana" w:hAnsi="Verdana"/>
          <w:b/>
          <w:sz w:val="36"/>
          <w:szCs w:val="36"/>
        </w:rPr>
        <w:t>A</w:t>
      </w:r>
    </w:p>
    <w:p w:rsidR="00861CA4" w:rsidRPr="003B61A7" w:rsidRDefault="00861CA4" w:rsidP="00861CA4">
      <w:pPr>
        <w:spacing w:after="0" w:line="240" w:lineRule="auto"/>
        <w:jc w:val="center"/>
        <w:rPr>
          <w:rFonts w:ascii="Verdana" w:hAnsi="Verdana"/>
          <w:b/>
          <w:sz w:val="24"/>
          <w:szCs w:val="24"/>
        </w:rPr>
      </w:pPr>
    </w:p>
    <w:p w:rsidR="001D188B" w:rsidRPr="001D188B" w:rsidRDefault="004A306E" w:rsidP="00861CA4">
      <w:pPr>
        <w:spacing w:after="0" w:line="240" w:lineRule="auto"/>
        <w:jc w:val="both"/>
        <w:rPr>
          <w:rFonts w:ascii="Verdana" w:hAnsi="Verdana"/>
          <w:b/>
          <w:sz w:val="40"/>
          <w:szCs w:val="40"/>
        </w:rPr>
      </w:pPr>
      <w:r>
        <w:rPr>
          <w:rFonts w:ascii="Verdana" w:hAnsi="Verdana"/>
          <w:b/>
          <w:sz w:val="40"/>
          <w:szCs w:val="40"/>
        </w:rPr>
        <w:t>Por la inclusión educativa y el reforzamiento de la atención a la diversidad</w:t>
      </w:r>
    </w:p>
    <w:p w:rsidR="001D188B" w:rsidRPr="003B61A7" w:rsidRDefault="001D188B" w:rsidP="00861CA4">
      <w:pPr>
        <w:spacing w:after="0" w:line="240" w:lineRule="auto"/>
        <w:jc w:val="both"/>
        <w:rPr>
          <w:rFonts w:ascii="Verdana" w:hAnsi="Verdana"/>
          <w:sz w:val="24"/>
          <w:szCs w:val="24"/>
        </w:rPr>
      </w:pPr>
    </w:p>
    <w:p w:rsidR="004A306E" w:rsidRDefault="004A306E" w:rsidP="004A306E">
      <w:pPr>
        <w:spacing w:after="0" w:line="240" w:lineRule="auto"/>
        <w:jc w:val="both"/>
        <w:rPr>
          <w:rFonts w:ascii="Verdana" w:hAnsi="Verdana"/>
          <w:sz w:val="28"/>
          <w:szCs w:val="28"/>
        </w:rPr>
      </w:pPr>
      <w:r w:rsidRPr="004C104C">
        <w:rPr>
          <w:rFonts w:ascii="Verdana" w:hAnsi="Verdana"/>
          <w:b/>
          <w:sz w:val="28"/>
          <w:szCs w:val="28"/>
        </w:rPr>
        <w:t>La Plataforma por Escuela Pública –Marea Verde de Murcia-</w:t>
      </w:r>
      <w:r>
        <w:rPr>
          <w:rFonts w:ascii="Verdana" w:hAnsi="Verdana"/>
          <w:sz w:val="28"/>
          <w:szCs w:val="28"/>
        </w:rPr>
        <w:t xml:space="preserve"> </w:t>
      </w:r>
      <w:r w:rsidR="004C104C">
        <w:rPr>
          <w:rFonts w:ascii="Verdana" w:hAnsi="Verdana"/>
          <w:sz w:val="28"/>
          <w:szCs w:val="28"/>
        </w:rPr>
        <w:t>integrada por</w:t>
      </w:r>
      <w:r>
        <w:rPr>
          <w:rFonts w:ascii="Verdana" w:hAnsi="Verdana"/>
          <w:sz w:val="28"/>
          <w:szCs w:val="28"/>
        </w:rPr>
        <w:t xml:space="preserve"> los sindicatos CCOO Enseñanza, STERM-</w:t>
      </w:r>
      <w:proofErr w:type="spellStart"/>
      <w:r>
        <w:rPr>
          <w:rFonts w:ascii="Verdana" w:hAnsi="Verdana"/>
          <w:sz w:val="28"/>
          <w:szCs w:val="28"/>
        </w:rPr>
        <w:t>intersindical</w:t>
      </w:r>
      <w:proofErr w:type="spellEnd"/>
      <w:r>
        <w:rPr>
          <w:rFonts w:ascii="Verdana" w:hAnsi="Verdana"/>
          <w:sz w:val="28"/>
          <w:szCs w:val="28"/>
        </w:rPr>
        <w:t xml:space="preserve"> y </w:t>
      </w:r>
      <w:proofErr w:type="spellStart"/>
      <w:r>
        <w:rPr>
          <w:rFonts w:ascii="Verdana" w:hAnsi="Verdana"/>
          <w:sz w:val="28"/>
          <w:szCs w:val="28"/>
        </w:rPr>
        <w:t>F</w:t>
      </w:r>
      <w:r w:rsidR="004C104C">
        <w:rPr>
          <w:rFonts w:ascii="Verdana" w:hAnsi="Verdana"/>
          <w:sz w:val="28"/>
          <w:szCs w:val="28"/>
        </w:rPr>
        <w:t>e</w:t>
      </w:r>
      <w:r>
        <w:rPr>
          <w:rFonts w:ascii="Verdana" w:hAnsi="Verdana"/>
          <w:sz w:val="28"/>
          <w:szCs w:val="28"/>
        </w:rPr>
        <w:t>SP</w:t>
      </w:r>
      <w:proofErr w:type="spellEnd"/>
      <w:r>
        <w:rPr>
          <w:rFonts w:ascii="Verdana" w:hAnsi="Verdana"/>
          <w:sz w:val="28"/>
          <w:szCs w:val="28"/>
        </w:rPr>
        <w:t xml:space="preserve">-UGT, las asociaciones FAPA “Juan González”, FMAE, AIDMUR y APOEMUR así como los partidos políticos PSOE, Podemos e Izquierda Unida, tras la reunión mantenida en la tarde del 29 de octubre y en la que se han puesto en común las necesidades para la atención a la diversidad tanto de alumnado como de los centros educativos y los profesionales de la misma, </w:t>
      </w:r>
      <w:r w:rsidRPr="004C104C">
        <w:rPr>
          <w:rFonts w:ascii="Verdana" w:hAnsi="Verdana"/>
          <w:b/>
          <w:sz w:val="28"/>
          <w:szCs w:val="28"/>
        </w:rPr>
        <w:t>ha acordado</w:t>
      </w:r>
      <w:r>
        <w:rPr>
          <w:rFonts w:ascii="Verdana" w:hAnsi="Verdana"/>
          <w:sz w:val="28"/>
          <w:szCs w:val="28"/>
        </w:rPr>
        <w:t xml:space="preserve"> </w:t>
      </w:r>
      <w:r w:rsidRPr="004C104C">
        <w:rPr>
          <w:rFonts w:ascii="Verdana" w:hAnsi="Verdana"/>
          <w:b/>
          <w:sz w:val="28"/>
          <w:szCs w:val="28"/>
        </w:rPr>
        <w:t>apoyar la manifestación convocada</w:t>
      </w:r>
      <w:r>
        <w:rPr>
          <w:rFonts w:ascii="Verdana" w:hAnsi="Verdana"/>
          <w:sz w:val="28"/>
          <w:szCs w:val="28"/>
        </w:rPr>
        <w:t xml:space="preserve"> para el domingo 11 de noviembre en la ciudad de Murcia </w:t>
      </w:r>
      <w:r w:rsidRPr="004C104C">
        <w:rPr>
          <w:rFonts w:ascii="Verdana" w:hAnsi="Verdana"/>
          <w:b/>
          <w:sz w:val="28"/>
          <w:szCs w:val="28"/>
        </w:rPr>
        <w:t>por la</w:t>
      </w:r>
      <w:r>
        <w:rPr>
          <w:rFonts w:ascii="Verdana" w:hAnsi="Verdana"/>
          <w:sz w:val="28"/>
          <w:szCs w:val="28"/>
        </w:rPr>
        <w:t xml:space="preserve"> </w:t>
      </w:r>
      <w:r w:rsidRPr="004A306E">
        <w:rPr>
          <w:rFonts w:ascii="Verdana" w:hAnsi="Verdana"/>
          <w:b/>
          <w:sz w:val="28"/>
          <w:szCs w:val="28"/>
        </w:rPr>
        <w:t>Plataforma de Padres por la Inclusión</w:t>
      </w:r>
      <w:r>
        <w:rPr>
          <w:rFonts w:ascii="Verdana" w:hAnsi="Verdana"/>
          <w:sz w:val="28"/>
          <w:szCs w:val="28"/>
        </w:rPr>
        <w:t>.</w:t>
      </w:r>
    </w:p>
    <w:p w:rsidR="004A306E" w:rsidRDefault="004A306E" w:rsidP="004A306E">
      <w:pPr>
        <w:spacing w:after="0" w:line="240" w:lineRule="auto"/>
        <w:jc w:val="both"/>
        <w:rPr>
          <w:rFonts w:ascii="Verdana" w:hAnsi="Verdana"/>
          <w:sz w:val="28"/>
          <w:szCs w:val="28"/>
        </w:rPr>
      </w:pPr>
    </w:p>
    <w:p w:rsidR="004C104C" w:rsidRDefault="004A306E" w:rsidP="004A306E">
      <w:pPr>
        <w:spacing w:after="0" w:line="24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En esta manifestación además de expresar la protesta de las familias del alumnado con necesidades educativas especiales que se ha visto afectado por la interpretación restrictiva y recortadora de recursos realizada por la Consejería de Educación respecto de las becas convocadas por el Ministerio de Educación, se reivindicará una disminución de la ratio </w:t>
      </w:r>
      <w:r w:rsidR="004C104C">
        <w:rPr>
          <w:rFonts w:ascii="Verdana" w:hAnsi="Verdana"/>
          <w:sz w:val="28"/>
          <w:szCs w:val="28"/>
        </w:rPr>
        <w:t>necesaria para la dotación de profesorado de PT, AL y educación compensatoria.</w:t>
      </w:r>
    </w:p>
    <w:p w:rsidR="004C104C" w:rsidRDefault="004C104C" w:rsidP="004A306E">
      <w:pPr>
        <w:spacing w:after="0" w:line="240" w:lineRule="auto"/>
        <w:jc w:val="both"/>
        <w:rPr>
          <w:rFonts w:ascii="Verdana" w:hAnsi="Verdana"/>
          <w:sz w:val="28"/>
          <w:szCs w:val="28"/>
        </w:rPr>
      </w:pPr>
    </w:p>
    <w:p w:rsidR="004C104C" w:rsidRPr="004A306E" w:rsidRDefault="004C104C" w:rsidP="004A306E">
      <w:pPr>
        <w:spacing w:after="0" w:line="240" w:lineRule="auto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Así mismo la Plataforma por la Escuela Pública marea Verde de Murcia- sigue defendiendo la potenciación de los servicios de orientación educativa y del trabajo socioeducativo y la negociación de una ratio que haga posible la adecuada atención al conjunto del alumnado y sus necesidades educativas de todo tipo. </w:t>
      </w:r>
    </w:p>
    <w:p w:rsidR="004A306E" w:rsidRDefault="004A306E" w:rsidP="004A306E">
      <w:pPr>
        <w:spacing w:after="0" w:line="240" w:lineRule="auto"/>
        <w:jc w:val="both"/>
        <w:rPr>
          <w:rFonts w:ascii="Verdana" w:hAnsi="Verdana"/>
          <w:sz w:val="32"/>
          <w:szCs w:val="32"/>
        </w:rPr>
      </w:pPr>
    </w:p>
    <w:p w:rsidR="003B61A7" w:rsidRDefault="003B61A7" w:rsidP="00861CA4">
      <w:pPr>
        <w:spacing w:after="0" w:line="240" w:lineRule="auto"/>
        <w:jc w:val="both"/>
        <w:rPr>
          <w:rFonts w:ascii="Verdana" w:hAnsi="Verdana"/>
          <w:sz w:val="28"/>
          <w:szCs w:val="28"/>
        </w:rPr>
      </w:pPr>
    </w:p>
    <w:p w:rsidR="00861CA4" w:rsidRDefault="00861CA4" w:rsidP="00861CA4">
      <w:pPr>
        <w:spacing w:after="0" w:line="240" w:lineRule="auto"/>
        <w:jc w:val="right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Murcia</w:t>
      </w:r>
      <w:proofErr w:type="gramStart"/>
      <w:r>
        <w:rPr>
          <w:rFonts w:ascii="Verdana" w:hAnsi="Verdana"/>
          <w:sz w:val="28"/>
          <w:szCs w:val="28"/>
        </w:rPr>
        <w:t>,</w:t>
      </w:r>
      <w:r w:rsidR="004C104C">
        <w:rPr>
          <w:rFonts w:ascii="Verdana" w:hAnsi="Verdana"/>
          <w:sz w:val="28"/>
          <w:szCs w:val="28"/>
        </w:rPr>
        <w:t>29</w:t>
      </w:r>
      <w:proofErr w:type="gramEnd"/>
      <w:r w:rsidR="004C104C">
        <w:rPr>
          <w:rFonts w:ascii="Verdana" w:hAnsi="Verdana"/>
          <w:sz w:val="28"/>
          <w:szCs w:val="28"/>
        </w:rPr>
        <w:t xml:space="preserve"> de octubre de 2018</w:t>
      </w:r>
    </w:p>
    <w:sectPr w:rsidR="00861CA4" w:rsidSect="003B61A7">
      <w:headerReference w:type="default" r:id="rId7"/>
      <w:pgSz w:w="11906" w:h="16838"/>
      <w:pgMar w:top="993" w:right="170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A27" w:rsidRDefault="004D0A27" w:rsidP="00861CA4">
      <w:pPr>
        <w:spacing w:after="0" w:line="240" w:lineRule="auto"/>
      </w:pPr>
      <w:r>
        <w:separator/>
      </w:r>
    </w:p>
  </w:endnote>
  <w:endnote w:type="continuationSeparator" w:id="0">
    <w:p w:rsidR="004D0A27" w:rsidRDefault="004D0A27" w:rsidP="00861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A27" w:rsidRDefault="004D0A27" w:rsidP="00861CA4">
      <w:pPr>
        <w:spacing w:after="0" w:line="240" w:lineRule="auto"/>
      </w:pPr>
      <w:r>
        <w:separator/>
      </w:r>
    </w:p>
  </w:footnote>
  <w:footnote w:type="continuationSeparator" w:id="0">
    <w:p w:rsidR="004D0A27" w:rsidRDefault="004D0A27" w:rsidP="00861C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86"/>
      <w:gridCol w:w="7260"/>
    </w:tblGrid>
    <w:tr w:rsidR="00861CA4" w:rsidTr="00861CA4">
      <w:trPr>
        <w:trHeight w:val="1421"/>
      </w:trPr>
      <w:tc>
        <w:tcPr>
          <w:tcW w:w="1384" w:type="dxa"/>
        </w:tcPr>
        <w:p w:rsidR="00861CA4" w:rsidRDefault="00861CA4">
          <w:pPr>
            <w:pStyle w:val="Encabezado"/>
          </w:pPr>
          <w:r w:rsidRPr="00E02878">
            <w:rPr>
              <w:rFonts w:ascii="Arial" w:eastAsia="Times New Roman" w:hAnsi="Arial" w:cs="Arial"/>
              <w:b/>
              <w:noProof/>
              <w:color w:val="000000" w:themeColor="text1"/>
              <w:sz w:val="24"/>
              <w:szCs w:val="24"/>
              <w:lang w:eastAsia="es-ES"/>
            </w:rPr>
            <w:drawing>
              <wp:anchor distT="0" distB="0" distL="114300" distR="114300" simplePos="0" relativeHeight="251657216" behindDoc="0" locked="0" layoutInCell="1" allowOverlap="1" wp14:anchorId="38B394C8" wp14:editId="5C5FA1E2">
                <wp:simplePos x="1076325" y="45720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42950" cy="810260"/>
                <wp:effectExtent l="0" t="0" r="0" b="8890"/>
                <wp:wrapSquare wrapText="bothSides"/>
                <wp:docPr id="6" name="Imagen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0" cy="810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7260" w:type="dxa"/>
        </w:tcPr>
        <w:p w:rsidR="00861CA4" w:rsidRDefault="00861CA4" w:rsidP="00861CA4">
          <w:pPr>
            <w:spacing w:before="240" w:after="100" w:afterAutospacing="1"/>
            <w:jc w:val="center"/>
            <w:rPr>
              <w:rFonts w:ascii="Arial" w:eastAsia="Times New Roman" w:hAnsi="Arial" w:cs="Arial"/>
              <w:b/>
              <w:color w:val="00B050"/>
              <w:sz w:val="24"/>
              <w:szCs w:val="24"/>
              <w:lang w:eastAsia="es-ES"/>
            </w:rPr>
          </w:pPr>
          <w:r w:rsidRPr="00E02878">
            <w:rPr>
              <w:rFonts w:ascii="Arial" w:eastAsia="Times New Roman" w:hAnsi="Arial" w:cs="Arial"/>
              <w:b/>
              <w:color w:val="00B050"/>
              <w:sz w:val="24"/>
              <w:szCs w:val="24"/>
              <w:lang w:eastAsia="es-ES"/>
            </w:rPr>
            <w:t xml:space="preserve">Plataforma por la Escuela </w:t>
          </w:r>
          <w:r>
            <w:rPr>
              <w:rFonts w:ascii="Arial" w:eastAsia="Times New Roman" w:hAnsi="Arial" w:cs="Arial"/>
              <w:b/>
              <w:color w:val="00B050"/>
              <w:sz w:val="24"/>
              <w:szCs w:val="24"/>
              <w:lang w:eastAsia="es-ES"/>
            </w:rPr>
            <w:t>Pública de la Región de Murcia</w:t>
          </w:r>
        </w:p>
        <w:p w:rsidR="00861CA4" w:rsidRPr="00861CA4" w:rsidRDefault="00861CA4" w:rsidP="00861CA4">
          <w:pPr>
            <w:spacing w:before="240" w:after="100" w:afterAutospacing="1"/>
            <w:jc w:val="center"/>
            <w:rPr>
              <w:rFonts w:ascii="Arial" w:eastAsia="Times New Roman" w:hAnsi="Arial" w:cs="Arial"/>
              <w:b/>
              <w:color w:val="00B050"/>
              <w:sz w:val="40"/>
              <w:szCs w:val="40"/>
              <w:lang w:eastAsia="es-ES"/>
            </w:rPr>
          </w:pPr>
          <w:r w:rsidRPr="00861CA4">
            <w:rPr>
              <w:rFonts w:ascii="Arial" w:eastAsia="Times New Roman" w:hAnsi="Arial" w:cs="Arial"/>
              <w:b/>
              <w:color w:val="00B050"/>
              <w:sz w:val="40"/>
              <w:szCs w:val="40"/>
              <w:lang w:eastAsia="es-ES"/>
            </w:rPr>
            <w:t>Marea Verde</w:t>
          </w:r>
        </w:p>
      </w:tc>
    </w:tr>
  </w:tbl>
  <w:p w:rsidR="00861CA4" w:rsidRDefault="00861CA4" w:rsidP="00861CA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"/>
  <w:doNotDisplayPageBoundaries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878"/>
    <w:rsid w:val="0007583B"/>
    <w:rsid w:val="001D188B"/>
    <w:rsid w:val="001F4A9C"/>
    <w:rsid w:val="002112E5"/>
    <w:rsid w:val="0022001B"/>
    <w:rsid w:val="003B61A7"/>
    <w:rsid w:val="00400012"/>
    <w:rsid w:val="004549B7"/>
    <w:rsid w:val="004A306E"/>
    <w:rsid w:val="004C104C"/>
    <w:rsid w:val="004D0A27"/>
    <w:rsid w:val="00842C7B"/>
    <w:rsid w:val="008601D5"/>
    <w:rsid w:val="00861CA4"/>
    <w:rsid w:val="0089711A"/>
    <w:rsid w:val="00BA393E"/>
    <w:rsid w:val="00BE228B"/>
    <w:rsid w:val="00BF5DE7"/>
    <w:rsid w:val="00D12C8C"/>
    <w:rsid w:val="00E02878"/>
    <w:rsid w:val="00E62A87"/>
    <w:rsid w:val="00E83DD3"/>
    <w:rsid w:val="00F57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CA4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2112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im">
    <w:name w:val="im"/>
    <w:basedOn w:val="Fuentedeprrafopredeter"/>
    <w:rsid w:val="00E02878"/>
  </w:style>
  <w:style w:type="paragraph" w:styleId="Textodeglobo">
    <w:name w:val="Balloon Text"/>
    <w:basedOn w:val="Normal"/>
    <w:link w:val="TextodegloboCar"/>
    <w:uiPriority w:val="99"/>
    <w:semiHidden/>
    <w:unhideWhenUsed/>
    <w:rsid w:val="00E02878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287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61CA4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861CA4"/>
  </w:style>
  <w:style w:type="paragraph" w:styleId="Piedepgina">
    <w:name w:val="footer"/>
    <w:basedOn w:val="Normal"/>
    <w:link w:val="PiedepginaCar"/>
    <w:uiPriority w:val="99"/>
    <w:unhideWhenUsed/>
    <w:rsid w:val="00861CA4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61CA4"/>
  </w:style>
  <w:style w:type="table" w:styleId="Tablaconcuadrcula">
    <w:name w:val="Table Grid"/>
    <w:basedOn w:val="Tablanormal"/>
    <w:uiPriority w:val="59"/>
    <w:rsid w:val="00861C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2112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CA4"/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ar"/>
    <w:uiPriority w:val="9"/>
    <w:qFormat/>
    <w:rsid w:val="002112E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im">
    <w:name w:val="im"/>
    <w:basedOn w:val="Fuentedeprrafopredeter"/>
    <w:rsid w:val="00E02878"/>
  </w:style>
  <w:style w:type="paragraph" w:styleId="Textodeglobo">
    <w:name w:val="Balloon Text"/>
    <w:basedOn w:val="Normal"/>
    <w:link w:val="TextodegloboCar"/>
    <w:uiPriority w:val="99"/>
    <w:semiHidden/>
    <w:unhideWhenUsed/>
    <w:rsid w:val="00E02878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02878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861CA4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EncabezadoCar">
    <w:name w:val="Encabezado Car"/>
    <w:basedOn w:val="Fuentedeprrafopredeter"/>
    <w:link w:val="Encabezado"/>
    <w:uiPriority w:val="99"/>
    <w:rsid w:val="00861CA4"/>
  </w:style>
  <w:style w:type="paragraph" w:styleId="Piedepgina">
    <w:name w:val="footer"/>
    <w:basedOn w:val="Normal"/>
    <w:link w:val="PiedepginaCar"/>
    <w:uiPriority w:val="99"/>
    <w:unhideWhenUsed/>
    <w:rsid w:val="00861CA4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61CA4"/>
  </w:style>
  <w:style w:type="table" w:styleId="Tablaconcuadrcula">
    <w:name w:val="Table Grid"/>
    <w:basedOn w:val="Tablanormal"/>
    <w:uiPriority w:val="59"/>
    <w:rsid w:val="00861C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rsid w:val="002112E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33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9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232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Coordinación</dc:creator>
  <cp:lastModifiedBy>Paqui López Gracia</cp:lastModifiedBy>
  <cp:revision>2</cp:revision>
  <cp:lastPrinted>2017-02-07T18:22:00Z</cp:lastPrinted>
  <dcterms:created xsi:type="dcterms:W3CDTF">2018-10-29T20:06:00Z</dcterms:created>
  <dcterms:modified xsi:type="dcterms:W3CDTF">2018-10-29T20:06:00Z</dcterms:modified>
</cp:coreProperties>
</file>